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CF" w:rsidRDefault="00161EB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5CF" w:rsidRDefault="00161EB2">
      <w:pPr>
        <w:spacing w:after="0"/>
      </w:pPr>
      <w:proofErr w:type="spellStart"/>
      <w:r>
        <w:rPr>
          <w:b/>
          <w:color w:val="000000"/>
          <w:sz w:val="28"/>
        </w:rPr>
        <w:t>Кепілдік</w:t>
      </w:r>
      <w:proofErr w:type="spellEnd"/>
      <w:r w:rsidR="00D64BAE">
        <w:rPr>
          <w:b/>
          <w:color w:val="000000"/>
          <w:sz w:val="28"/>
          <w:lang w:val="kk-KZ"/>
        </w:rPr>
        <w:t xml:space="preserve"> </w:t>
      </w:r>
      <w:proofErr w:type="spellStart"/>
      <w:r>
        <w:rPr>
          <w:b/>
          <w:color w:val="000000"/>
          <w:sz w:val="28"/>
        </w:rPr>
        <w:t>берілген</w:t>
      </w:r>
      <w:proofErr w:type="spellEnd"/>
      <w:r w:rsidR="00D64BAE">
        <w:rPr>
          <w:b/>
          <w:color w:val="000000"/>
          <w:sz w:val="28"/>
          <w:lang w:val="kk-KZ"/>
        </w:rPr>
        <w:t xml:space="preserve"> </w:t>
      </w:r>
      <w:proofErr w:type="spellStart"/>
      <w:r>
        <w:rPr>
          <w:b/>
          <w:color w:val="000000"/>
          <w:sz w:val="28"/>
        </w:rPr>
        <w:t>әлеуметтік</w:t>
      </w:r>
      <w:proofErr w:type="spellEnd"/>
      <w:r w:rsidR="00D64BAE">
        <w:rPr>
          <w:b/>
          <w:color w:val="000000"/>
          <w:sz w:val="28"/>
          <w:lang w:val="kk-KZ"/>
        </w:rPr>
        <w:t xml:space="preserve"> </w:t>
      </w:r>
      <w:proofErr w:type="spellStart"/>
      <w:r>
        <w:rPr>
          <w:b/>
          <w:color w:val="000000"/>
          <w:sz w:val="28"/>
        </w:rPr>
        <w:t>топтама</w:t>
      </w:r>
      <w:proofErr w:type="spellEnd"/>
      <w:r w:rsidR="00D64BAE">
        <w:rPr>
          <w:b/>
          <w:color w:val="000000"/>
          <w:sz w:val="28"/>
          <w:lang w:val="kk-KZ"/>
        </w:rPr>
        <w:t xml:space="preserve"> </w:t>
      </w:r>
      <w:proofErr w:type="spellStart"/>
      <w:r>
        <w:rPr>
          <w:b/>
          <w:color w:val="000000"/>
          <w:sz w:val="28"/>
        </w:rPr>
        <w:t>шеңберінде</w:t>
      </w:r>
      <w:proofErr w:type="spellEnd"/>
      <w:r w:rsidR="00D64BAE">
        <w:rPr>
          <w:b/>
          <w:color w:val="000000"/>
          <w:sz w:val="28"/>
          <w:lang w:val="kk-KZ"/>
        </w:rPr>
        <w:t xml:space="preserve"> </w:t>
      </w:r>
      <w:proofErr w:type="spellStart"/>
      <w:r>
        <w:rPr>
          <w:b/>
          <w:color w:val="000000"/>
          <w:sz w:val="28"/>
        </w:rPr>
        <w:t>ұсынылатын</w:t>
      </w:r>
      <w:proofErr w:type="spellEnd"/>
      <w:r w:rsidR="00D64BAE">
        <w:rPr>
          <w:b/>
          <w:color w:val="000000"/>
          <w:sz w:val="28"/>
          <w:lang w:val="kk-KZ"/>
        </w:rPr>
        <w:t xml:space="preserve"> </w:t>
      </w:r>
      <w:proofErr w:type="spellStart"/>
      <w:r>
        <w:rPr>
          <w:b/>
          <w:color w:val="000000"/>
          <w:sz w:val="28"/>
        </w:rPr>
        <w:t>көмектің</w:t>
      </w:r>
      <w:proofErr w:type="spellEnd"/>
      <w:r w:rsidR="00D64BAE">
        <w:rPr>
          <w:b/>
          <w:color w:val="000000"/>
          <w:sz w:val="28"/>
          <w:lang w:val="kk-KZ"/>
        </w:rPr>
        <w:t xml:space="preserve"> </w:t>
      </w:r>
      <w:proofErr w:type="spellStart"/>
      <w:r>
        <w:rPr>
          <w:b/>
          <w:color w:val="000000"/>
          <w:sz w:val="28"/>
        </w:rPr>
        <w:t>түрлерімен</w:t>
      </w:r>
      <w:proofErr w:type="spellEnd"/>
      <w:r w:rsidR="00D64BAE">
        <w:rPr>
          <w:b/>
          <w:color w:val="000000"/>
          <w:sz w:val="28"/>
          <w:lang w:val="kk-KZ"/>
        </w:rPr>
        <w:t xml:space="preserve"> </w:t>
      </w:r>
      <w:proofErr w:type="spellStart"/>
      <w:r>
        <w:rPr>
          <w:b/>
          <w:color w:val="000000"/>
          <w:sz w:val="28"/>
        </w:rPr>
        <w:t>көлемдерін</w:t>
      </w:r>
      <w:proofErr w:type="spellEnd"/>
      <w:r w:rsidR="00D64BAE">
        <w:rPr>
          <w:b/>
          <w:color w:val="000000"/>
          <w:sz w:val="28"/>
          <w:lang w:val="kk-KZ"/>
        </w:rPr>
        <w:t xml:space="preserve"> </w:t>
      </w:r>
      <w:proofErr w:type="spellStart"/>
      <w:r>
        <w:rPr>
          <w:b/>
          <w:color w:val="000000"/>
          <w:sz w:val="28"/>
        </w:rPr>
        <w:t>айқындау</w:t>
      </w:r>
      <w:proofErr w:type="spellEnd"/>
      <w:r w:rsidR="00D64BAE">
        <w:rPr>
          <w:b/>
          <w:color w:val="000000"/>
          <w:sz w:val="28"/>
          <w:lang w:val="kk-KZ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2E15CF" w:rsidRDefault="00161EB2">
      <w:pPr>
        <w:spacing w:after="0"/>
        <w:jc w:val="both"/>
      </w:pPr>
      <w:proofErr w:type="spellStart"/>
      <w:r>
        <w:rPr>
          <w:color w:val="000000"/>
          <w:sz w:val="28"/>
        </w:rPr>
        <w:t>ҚазақстанРеспубликасыҮкіметінің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1032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>.</w:t>
      </w:r>
    </w:p>
    <w:p w:rsidR="002E15CF" w:rsidRDefault="00161EB2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ныңескертпесі</w:t>
      </w:r>
      <w:proofErr w:type="spellEnd"/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Осықаулы</w:t>
      </w:r>
      <w:proofErr w:type="spellEnd"/>
      <w:r>
        <w:rPr>
          <w:color w:val="FF0000"/>
          <w:sz w:val="28"/>
        </w:rPr>
        <w:t xml:space="preserve"> 2020 </w:t>
      </w:r>
      <w:proofErr w:type="spellStart"/>
      <w:r>
        <w:rPr>
          <w:color w:val="FF0000"/>
          <w:sz w:val="28"/>
        </w:rPr>
        <w:t>жылғы</w:t>
      </w:r>
      <w:proofErr w:type="spellEnd"/>
      <w:r>
        <w:rPr>
          <w:color w:val="FF0000"/>
          <w:sz w:val="28"/>
        </w:rPr>
        <w:t xml:space="preserve"> 1 </w:t>
      </w:r>
      <w:proofErr w:type="spellStart"/>
      <w:r>
        <w:rPr>
          <w:color w:val="FF0000"/>
          <w:sz w:val="28"/>
        </w:rPr>
        <w:t>қаңтарданбастапқолданысқаенгізіледі</w:t>
      </w:r>
      <w:proofErr w:type="spellEnd"/>
    </w:p>
    <w:p w:rsidR="002E15CF" w:rsidRDefault="00161EB2">
      <w:pPr>
        <w:spacing w:after="0"/>
        <w:jc w:val="both"/>
      </w:pPr>
      <w:bookmarkStart w:id="0" w:name="z22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Мемлекеттікатаулыәлеуметтіккөмектуралы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шілдедегіҚазақстанРеспубликасыныңЗаңы</w:t>
      </w:r>
      <w:proofErr w:type="spellEnd"/>
      <w:r>
        <w:rPr>
          <w:color w:val="000000"/>
          <w:sz w:val="28"/>
        </w:rPr>
        <w:t xml:space="preserve"> 7-бабының 1-1-тармағына </w:t>
      </w:r>
      <w:proofErr w:type="spellStart"/>
      <w:r>
        <w:rPr>
          <w:color w:val="000000"/>
          <w:sz w:val="28"/>
        </w:rPr>
        <w:t>сәйкесҚазақстанРеспубликасыныңҮкіметі</w:t>
      </w:r>
      <w:r>
        <w:rPr>
          <w:b/>
          <w:color w:val="000000"/>
          <w:sz w:val="28"/>
        </w:rPr>
        <w:t>ҚАУЛЫ</w:t>
      </w:r>
      <w:proofErr w:type="spellEnd"/>
      <w:r>
        <w:rPr>
          <w:b/>
          <w:color w:val="000000"/>
          <w:sz w:val="28"/>
        </w:rPr>
        <w:t xml:space="preserve"> ЕТЕДІ:</w:t>
      </w:r>
    </w:p>
    <w:p w:rsidR="002E15CF" w:rsidRDefault="00161EB2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Осықаулығақосымшағасәйкескепілдікберілгенәлеуметтіктоптамашеңберіндеұсынылатынкөмектіңтүрлеріменкөлемдеріайқындалсын.</w:t>
      </w:r>
    </w:p>
    <w:p w:rsidR="002E15CF" w:rsidRDefault="00161EB2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Осықаулы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қаңтарданбастапқолданысқаенгізіледіжәнересмижариялануғатиіс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6011"/>
        <w:gridCol w:w="15"/>
        <w:gridCol w:w="3476"/>
        <w:gridCol w:w="275"/>
      </w:tblGrid>
      <w:tr w:rsidR="002E15C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2E15CF" w:rsidRDefault="00161EB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ҚазақстанРеспубликасының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1032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2E15CF" w:rsidRDefault="00161EB2">
      <w:pPr>
        <w:spacing w:after="0"/>
      </w:pPr>
      <w:bookmarkStart w:id="3" w:name="z5"/>
      <w:r>
        <w:rPr>
          <w:b/>
          <w:color w:val="000000"/>
        </w:rPr>
        <w:t>Кепілдікберілгенәлеуметтіктоптамашеңберіндеұсынылатынкөмектіңтүрлеріменкөлемдері</w:t>
      </w:r>
    </w:p>
    <w:p w:rsidR="002E15CF" w:rsidRDefault="00161EB2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Кепілдікберілгенәлеуметтіктоптама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Мемлекеттікатаулыәлеуметтіккөмектуралы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шілдедегіҚазақстанРеспубликасыныңЗаңынасәйкесшартсызнемесешарттыақшалайкөмекалушылардыңқатарындағы:</w:t>
      </w:r>
    </w:p>
    <w:p w:rsidR="002E15CF" w:rsidRDefault="00161EB2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атаулыәлеуметтіккөмектағайындалғанкезеңде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біржастаналтыжасқадейінгібалаларыбар</w:t>
      </w:r>
      <w:proofErr w:type="spellEnd"/>
      <w:r>
        <w:rPr>
          <w:color w:val="000000"/>
          <w:sz w:val="28"/>
        </w:rPr>
        <w:t>;</w:t>
      </w:r>
    </w:p>
    <w:p w:rsidR="002E15CF" w:rsidRDefault="00161EB2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      2) </w:t>
      </w:r>
      <w:proofErr w:type="spellStart"/>
      <w:r w:rsidRPr="00161EB2">
        <w:rPr>
          <w:b/>
          <w:color w:val="000000"/>
          <w:sz w:val="28"/>
          <w:highlight w:val="cyan"/>
        </w:rPr>
        <w:t>тиістіоқужылыкезеңінде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ортабілімберуұйымдарындаоқитын</w:t>
      </w:r>
      <w:proofErr w:type="spellEnd"/>
      <w:r>
        <w:rPr>
          <w:color w:val="000000"/>
          <w:sz w:val="28"/>
        </w:rPr>
        <w:t xml:space="preserve">, </w:t>
      </w:r>
      <w:r w:rsidRPr="00161EB2">
        <w:rPr>
          <w:b/>
          <w:color w:val="000000"/>
          <w:sz w:val="28"/>
          <w:highlight w:val="cyan"/>
        </w:rPr>
        <w:t>алтыжастанонсегізжасқа</w:t>
      </w:r>
      <w:r w:rsidRPr="00161EB2">
        <w:rPr>
          <w:color w:val="000000"/>
          <w:sz w:val="28"/>
          <w:highlight w:val="cyan"/>
        </w:rPr>
        <w:t>дейінгібалалары</w:t>
      </w:r>
      <w:r>
        <w:rPr>
          <w:color w:val="000000"/>
          <w:sz w:val="28"/>
        </w:rPr>
        <w:t>баразқамтылғанотбасыларғаберіледі.</w:t>
      </w:r>
    </w:p>
    <w:p w:rsidR="002E15CF" w:rsidRDefault="00161EB2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       2. Біржастаналтыжасқадейінгібалаларүшінкепілдікберілгенәлеуметтіктоптамаосыкөмектүрлеріменкөлемдеріне 1-қосымшаға сәйкесбіржастаналтыжасқадейінгібалаларыбаразқамтылғанотбасыларғаұсынылатынкепілдікберілгенәлеуметтіктоптаманыңтүрлеріменкөлемдеріндеберіледі.</w:t>
      </w:r>
    </w:p>
    <w:p w:rsidR="002E15CF" w:rsidRDefault="00161EB2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lastRenderedPageBreak/>
        <w:t>      3. Ортабілімберуұйымдарындаоқитын</w:t>
      </w:r>
      <w:r w:rsidRPr="00161EB2">
        <w:rPr>
          <w:b/>
          <w:color w:val="000000"/>
          <w:sz w:val="28"/>
          <w:highlight w:val="yellow"/>
        </w:rPr>
        <w:t>алтыжастанонсегізжасқа</w:t>
      </w:r>
      <w:r>
        <w:rPr>
          <w:color w:val="000000"/>
          <w:sz w:val="28"/>
        </w:rPr>
        <w:t>дейінгібалаларүшінкепілдікберілгенәлеуметтіктоптама:</w:t>
      </w:r>
    </w:p>
    <w:p w:rsidR="002E15CF" w:rsidRDefault="00161EB2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осыкөмектүрлеріменкөлемдеріне</w:t>
      </w:r>
      <w:proofErr w:type="spellEnd"/>
      <w:r>
        <w:rPr>
          <w:color w:val="000000"/>
          <w:sz w:val="28"/>
        </w:rPr>
        <w:t xml:space="preserve"> 2-қосымшаға сәйкесортабілімберуұйымдарындаоқитыналтыжастанонсегізжасқадейінгібалаларыбаразқамтылғанотбасыларғакепілдікберілгенәлеуметтіктоптаманыңтүрлеріндегіжәнекөлемдеріндегі</w:t>
      </w:r>
      <w:r w:rsidRPr="00161EB2">
        <w:rPr>
          <w:b/>
          <w:color w:val="000000"/>
          <w:sz w:val="28"/>
          <w:highlight w:val="yellow"/>
        </w:rPr>
        <w:t>мектепформасыннеспорттықформаныжәнемектеп-жазукерек-жарақтарыныңжиынтығын</w:t>
      </w:r>
      <w:r>
        <w:rPr>
          <w:color w:val="000000"/>
          <w:sz w:val="28"/>
        </w:rPr>
        <w:t>;</w:t>
      </w:r>
    </w:p>
    <w:p w:rsidR="002E15CF" w:rsidRPr="00161EB2" w:rsidRDefault="00161EB2">
      <w:pPr>
        <w:spacing w:after="0"/>
        <w:jc w:val="both"/>
        <w:rPr>
          <w:b/>
        </w:rPr>
      </w:pPr>
      <w:bookmarkStart w:id="10" w:name="z12"/>
      <w:bookmarkEnd w:id="9"/>
      <w:r>
        <w:rPr>
          <w:color w:val="000000"/>
          <w:sz w:val="28"/>
        </w:rPr>
        <w:t>      2) денсаулықсақтаусаласындағыуәкілеттіорганбекітетіннормаларғасәйкесоқужылыкезеңіндегіоқукүндеріоқитынжерібойынша</w:t>
      </w:r>
      <w:r w:rsidRPr="00161EB2">
        <w:rPr>
          <w:b/>
          <w:color w:val="000000"/>
          <w:sz w:val="28"/>
          <w:highlight w:val="yellow"/>
        </w:rPr>
        <w:t>бірреттікыстықтамақты;</w:t>
      </w:r>
    </w:p>
    <w:p w:rsidR="002E15CF" w:rsidRDefault="00161EB2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3)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қоғамдықкөлікте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(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таксиденбасқа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)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тасымалдаукезіндебилеттіңтолыққұныныңкемінде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50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процентімөлшеріндеқоғамдықкөліктежеңілдікпен</w:t>
      </w:r>
      <w:bookmarkStart w:id="12" w:name="_GoBack"/>
      <w:bookmarkEnd w:id="12"/>
      <w:r>
        <w:rPr>
          <w:color w:val="000000"/>
          <w:sz w:val="28"/>
        </w:rPr>
        <w:t>жолжүрудіқамтиды</w:t>
      </w:r>
      <w:proofErr w:type="spellEnd"/>
      <w:r>
        <w:rPr>
          <w:color w:val="000000"/>
          <w:sz w:val="28"/>
        </w:rPr>
        <w:t>.</w:t>
      </w:r>
    </w:p>
    <w:p w:rsidR="002E15CF" w:rsidRDefault="00161EB2">
      <w:pPr>
        <w:spacing w:after="0"/>
        <w:jc w:val="both"/>
      </w:pPr>
      <w:bookmarkStart w:id="13" w:name="z14"/>
      <w:bookmarkEnd w:id="11"/>
      <w:r>
        <w:rPr>
          <w:color w:val="000000"/>
          <w:sz w:val="28"/>
        </w:rPr>
        <w:t xml:space="preserve">      4. Біржастанонсегізжасқадейінгібалаларғаденсаулықсақтаусаласындағызаңнамағасәйкестегінмедициналықкөмектіңкепілдікберілгенкөлемішеңберіндежәнеміндеттіәлеуметтікмедициналықсақтандыружүйесіндегікөмектүрлеріменкөлемдерібойыншамедициналық, </w:t>
      </w:r>
      <w:proofErr w:type="spellStart"/>
      <w:r>
        <w:rPr>
          <w:color w:val="000000"/>
          <w:sz w:val="28"/>
        </w:rPr>
        <w:t>оныңішіндестоматологиялықкөмекұсынылады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694"/>
        <w:gridCol w:w="4083"/>
      </w:tblGrid>
      <w:tr w:rsidR="002E15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2E15CF" w:rsidRDefault="00161E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2E15CF"/>
        </w:tc>
      </w:tr>
      <w:tr w:rsidR="002E15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Кепілдікберілгенәлеуметтік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топтамашеңберіндесынылатын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көмектіңтүрлерімен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көлемдеріне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2E15CF" w:rsidRDefault="00161EB2">
      <w:pPr>
        <w:spacing w:after="0"/>
      </w:pPr>
      <w:bookmarkStart w:id="14" w:name="z16"/>
      <w:r>
        <w:rPr>
          <w:b/>
          <w:color w:val="000000"/>
        </w:rPr>
        <w:t>Біржастаналтыжасқадейінгібалаларыбаразқамтылғанотбасыларғаберілетінкепілдікберілгенәлеуметтіктоптаманыңтүрлеріменкөлемдері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25"/>
        <w:gridCol w:w="354"/>
        <w:gridCol w:w="4998"/>
        <w:gridCol w:w="319"/>
        <w:gridCol w:w="866"/>
      </w:tblGrid>
      <w:tr w:rsidR="002E15CF">
        <w:trPr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Азық-түлікжиынтығы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15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Біржастанүшжасқадейінгібалалар</w:t>
            </w:r>
            <w:proofErr w:type="spellEnd"/>
          </w:p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Гипоаллергендіжемісезбесі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  <w:r>
              <w:rPr>
                <w:color w:val="000000"/>
                <w:sz w:val="20"/>
              </w:rPr>
              <w:t xml:space="preserve"> 50-ден 100 </w:t>
            </w:r>
            <w:proofErr w:type="spellStart"/>
            <w:r>
              <w:rPr>
                <w:color w:val="000000"/>
                <w:sz w:val="20"/>
              </w:rPr>
              <w:t>граммғадейінгікөлемде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алтыайданүшжасқадейінгібалаларғапайдалануғарұқсатетілген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600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Гипоаллергендікөкөнісезбесі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  <w:r>
              <w:rPr>
                <w:color w:val="000000"/>
                <w:sz w:val="20"/>
              </w:rPr>
              <w:t xml:space="preserve"> 50-ден 100 </w:t>
            </w:r>
            <w:proofErr w:type="spellStart"/>
            <w:r>
              <w:rPr>
                <w:color w:val="000000"/>
                <w:sz w:val="20"/>
              </w:rPr>
              <w:t>граммғадейінгікөлемде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алтыайданүшжасқадейінгібалаларғапайдалануғарұқсатетілген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610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Балаларғаарналгангипоаллергендібалаларботқасы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алтыайданүшжасқадейінгібалаларғапайдалануғарұқсатетілген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320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Өлшепоралғанжүгеріжармасы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400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Өлшепоралғансұлыүлпегі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Балаларғаарналғанбалаларпеченьесі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біржастанүшжасқадейінгібалаларғапайдалануғарұқсатетілген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Балаларғаарналғанпастерленгенсүт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майлылығы</w:t>
            </w:r>
            <w:proofErr w:type="spellEnd"/>
            <w:r>
              <w:rPr>
                <w:color w:val="000000"/>
                <w:sz w:val="20"/>
              </w:rPr>
              <w:t xml:space="preserve"> 2,5 %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15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Pr="00161EB2" w:rsidRDefault="00161EB2">
            <w:pPr>
              <w:spacing w:after="20"/>
              <w:ind w:left="20"/>
              <w:jc w:val="both"/>
              <w:rPr>
                <w:lang w:val="ru-RU"/>
              </w:rPr>
            </w:pPr>
            <w:r w:rsidRPr="00161EB2">
              <w:rPr>
                <w:color w:val="000000"/>
                <w:sz w:val="20"/>
                <w:lang w:val="ru-RU"/>
              </w:rPr>
              <w:t>Үшжастаналтыжасқадейінгібалалар</w:t>
            </w:r>
          </w:p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Pr="00161EB2" w:rsidRDefault="00161EB2">
            <w:pPr>
              <w:spacing w:after="20"/>
              <w:ind w:left="20"/>
              <w:jc w:val="both"/>
              <w:rPr>
                <w:lang w:val="ru-RU"/>
              </w:rPr>
            </w:pPr>
            <w:r w:rsidRPr="00161EB2">
              <w:rPr>
                <w:color w:val="000000"/>
                <w:sz w:val="20"/>
                <w:lang w:val="ru-RU"/>
              </w:rPr>
              <w:t>Балаларғаарналганпастерленгенсүт, зауыттыққаптамада, майлылығы 2,5 %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Бидайдыңқаттысорттарынанжасалғанмакарондар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Өлшепоралғансұлыүлпегі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272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Күнбағысмайы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0,8 </w:t>
            </w: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Классикалықгематоген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240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Құрамындатұтасдақылдарыбар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таңғыасқаарналғансүттіжастықтар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250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Балаларғаарналғанпеченье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400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Өлшепоралғанарпажармасы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Өлшепоралғанқарақұмықжармасы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1,6 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Өлшепоралғануатылғанбұршақ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Өлшепоралғанұнтақжармасы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Табиғибал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Тұрмыстықхимиятауарларыныңжиынтығы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272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Pr="00161EB2" w:rsidRDefault="00161EB2">
            <w:pPr>
              <w:spacing w:after="20"/>
              <w:ind w:left="20"/>
              <w:jc w:val="both"/>
              <w:rPr>
                <w:lang w:val="ru-RU"/>
              </w:rPr>
            </w:pPr>
            <w:r w:rsidRPr="00161EB2">
              <w:rPr>
                <w:color w:val="000000"/>
                <w:sz w:val="20"/>
                <w:lang w:val="ru-RU"/>
              </w:rPr>
              <w:t>Біржастаналтыжасқадейінгібалалар</w:t>
            </w:r>
          </w:p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Балалартіспастасы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50 </w:t>
            </w:r>
            <w:proofErr w:type="spellStart"/>
            <w:r>
              <w:rPr>
                <w:color w:val="000000"/>
                <w:sz w:val="20"/>
              </w:rPr>
              <w:t>миллилитр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Балалартісщеткасы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Балаларғаарналғангипоаллергендісабын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Балаларсусабыны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</w:rPr>
              <w:t>миллилитр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Балаларкремі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45 </w:t>
            </w:r>
            <w:proofErr w:type="spellStart"/>
            <w:r>
              <w:rPr>
                <w:color w:val="000000"/>
                <w:sz w:val="20"/>
              </w:rPr>
              <w:t>миллилитр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Кірсабын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кемінде200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Балаларкіржуғышұнтағы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</w:tbl>
    <w:p w:rsidR="002E15CF" w:rsidRDefault="00161EB2">
      <w:pPr>
        <w:spacing w:after="0"/>
        <w:jc w:val="both"/>
      </w:pPr>
      <w:bookmarkStart w:id="15" w:name="z17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p w:rsidR="002E15CF" w:rsidRDefault="00161EB2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азық-түлікжиынтығы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Тамақөнімдерініңқауіпсіздігітуралы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шілдедегіҚазақстанРеспубликасыныңЗаңындабекітілгентамақөнімдерінсақтаужәнетасымалдаукезіндеолардыңқауіпсіздігінеқойылатынталаптарғасайболуғатиіс;</w:t>
      </w:r>
    </w:p>
    <w:p w:rsidR="002E15CF" w:rsidRDefault="00161EB2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       2) тұрмыстықхимиятауарларыныңжиынтығыолардысақтаужәнетасымалдаукезінде "Синтетикалықжуғышқұралдарментұрмыстықхимиятауарларыныңқауіпсіздігінеқойылатынталаптар" </w:t>
      </w:r>
      <w:proofErr w:type="spellStart"/>
      <w:r>
        <w:rPr>
          <w:color w:val="000000"/>
          <w:sz w:val="28"/>
        </w:rPr>
        <w:t>техникалықрегламентінбекітутуралы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ҚазақстанРеспубликасыҮкіметінің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№217 </w:t>
      </w:r>
      <w:proofErr w:type="spellStart"/>
      <w:r>
        <w:rPr>
          <w:color w:val="000000"/>
          <w:sz w:val="28"/>
        </w:rPr>
        <w:t>қаулысыменбекітілгенқауіпсіздікпенсапаталаптарынасайболуғатиіс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694"/>
        <w:gridCol w:w="4083"/>
      </w:tblGrid>
      <w:tr w:rsidR="002E15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2E15CF" w:rsidRDefault="00161E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Кепілдікберілгенәлеуметтік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топтамашеңберіндесынылатын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көмектіңтүрлерімен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көлемдеріне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2E15CF" w:rsidRDefault="00161EB2">
      <w:pPr>
        <w:spacing w:after="0"/>
      </w:pPr>
      <w:bookmarkStart w:id="18" w:name="z21"/>
      <w:r>
        <w:rPr>
          <w:b/>
          <w:color w:val="000000"/>
        </w:rPr>
        <w:t>Ортабілімберуұйымдарындаоқитыналтыжастанонсегізжасқадейінгібалаларыбаразқамтылғанотбасыларғаберілетінкепілдікберілгенәлеуметтіктоптаманыңтүрлеріменкөлемд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00"/>
        <w:gridCol w:w="4476"/>
        <w:gridCol w:w="1786"/>
      </w:tblGrid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Мектепформасыжинағы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Ұлдарға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Пиджак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Кеудеше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Шалбар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Көйлекнемесеводолазка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Аяқ-киім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Қыздарға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Пиджак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Кеудеше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Белдемшенемесесарафан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шалбар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Блузканемесеводолазка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Аяқ-киім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спорттық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Спорттықкостюм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Спорттықаяқкиім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Мектеп-жазукерек-жарақтарыныңжинағы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1-4 </w:t>
            </w:r>
            <w:proofErr w:type="spellStart"/>
            <w:r>
              <w:rPr>
                <w:color w:val="000000"/>
                <w:sz w:val="20"/>
              </w:rPr>
              <w:t>сыныпты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алғандағы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оқушыларға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Рюкзак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қызғанемесеұлғаарналған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Дәптерлер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Pr="00161EB2" w:rsidRDefault="00161EB2">
            <w:pPr>
              <w:spacing w:after="20"/>
              <w:ind w:left="20"/>
              <w:jc w:val="both"/>
              <w:rPr>
                <w:lang w:val="ru-RU"/>
              </w:rPr>
            </w:pPr>
            <w:r w:rsidRPr="00161EB2">
              <w:rPr>
                <w:color w:val="000000"/>
                <w:sz w:val="20"/>
                <w:lang w:val="ru-RU"/>
              </w:rPr>
              <w:t>Суретсалуғаарналған альбом (24 бет)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Шариктіқаламсап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Қарақарындаш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дәптержәне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кітаптарүшін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Акварельбояулары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Сызғыш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Өшіргіш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5-9 </w:t>
            </w:r>
            <w:proofErr w:type="spellStart"/>
            <w:r>
              <w:rPr>
                <w:color w:val="000000"/>
                <w:sz w:val="20"/>
              </w:rPr>
              <w:t>сыныпты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алгандағы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оқушыларға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Рюкзак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қызғанемесеұлғаарналған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Дәптерлер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Қалыңдәптер</w:t>
            </w:r>
            <w:proofErr w:type="spellEnd"/>
            <w:r>
              <w:rPr>
                <w:color w:val="000000"/>
                <w:sz w:val="20"/>
              </w:rPr>
              <w:t xml:space="preserve"> (24 </w:t>
            </w:r>
            <w:proofErr w:type="spellStart"/>
            <w:r>
              <w:rPr>
                <w:color w:val="000000"/>
                <w:sz w:val="20"/>
              </w:rPr>
              <w:t>бет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Pr="00161EB2" w:rsidRDefault="00161EB2">
            <w:pPr>
              <w:spacing w:after="20"/>
              <w:ind w:left="20"/>
              <w:jc w:val="both"/>
              <w:rPr>
                <w:lang w:val="ru-RU"/>
              </w:rPr>
            </w:pPr>
            <w:r w:rsidRPr="00161EB2">
              <w:rPr>
                <w:color w:val="000000"/>
                <w:sz w:val="20"/>
                <w:lang w:val="ru-RU"/>
              </w:rPr>
              <w:t>Суретсалуғаарналған альбом (48 бет)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Шариктіқаламсап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Қарақарындаш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дәптержәне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кітаптарүшін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Сызғыш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Өшіргіш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сыныпты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алғандағы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оқушыларға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Pr="00161EB2" w:rsidRDefault="00161EB2">
            <w:pPr>
              <w:spacing w:after="20"/>
              <w:ind w:left="20"/>
              <w:jc w:val="both"/>
              <w:rPr>
                <w:lang w:val="ru-RU"/>
              </w:rPr>
            </w:pPr>
            <w:r w:rsidRPr="00161EB2">
              <w:rPr>
                <w:color w:val="000000"/>
                <w:sz w:val="20"/>
                <w:lang w:val="ru-RU"/>
              </w:rPr>
              <w:t>Рюкзак (қызнемесеұлғаарналған)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Дәптерлер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Қалыңдәптер</w:t>
            </w:r>
            <w:proofErr w:type="spellEnd"/>
            <w:r>
              <w:rPr>
                <w:color w:val="000000"/>
                <w:sz w:val="20"/>
              </w:rPr>
              <w:t xml:space="preserve"> (36 </w:t>
            </w:r>
            <w:proofErr w:type="spellStart"/>
            <w:r>
              <w:rPr>
                <w:color w:val="000000"/>
                <w:sz w:val="20"/>
              </w:rPr>
              <w:t>бет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Шариктіқаламсап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Қарақарындаш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дәптержәне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кітаптарүшін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Сызғыш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Циркуль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Өшіргіш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2E15CF" w:rsidRDefault="00161EB2">
      <w:pPr>
        <w:spacing w:after="0"/>
      </w:pPr>
      <w:r>
        <w:br/>
      </w:r>
    </w:p>
    <w:p w:rsidR="002E15CF" w:rsidRDefault="00161EB2">
      <w:pPr>
        <w:spacing w:after="0"/>
      </w:pPr>
      <w:r>
        <w:br/>
      </w:r>
      <w:r>
        <w:br/>
      </w:r>
    </w:p>
    <w:p w:rsidR="002E15CF" w:rsidRDefault="00161EB2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ҚазақстанРеспубликасыӘділетминистрлігінің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ҚазақстанРеспубликасыныңЗаңнамажәнеқұқықтықақпаратинституты</w:t>
      </w:r>
      <w:proofErr w:type="spellEnd"/>
      <w:r>
        <w:rPr>
          <w:color w:val="000000"/>
        </w:rPr>
        <w:t>» ШЖҚ РМК</w:t>
      </w:r>
    </w:p>
    <w:sectPr w:rsidR="002E15CF" w:rsidSect="004E2CE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5CF"/>
    <w:rsid w:val="00161EB2"/>
    <w:rsid w:val="002E15CF"/>
    <w:rsid w:val="004E2CE5"/>
    <w:rsid w:val="00D6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E2CE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E2CE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E2CE5"/>
    <w:pPr>
      <w:jc w:val="center"/>
    </w:pPr>
    <w:rPr>
      <w:sz w:val="18"/>
      <w:szCs w:val="18"/>
    </w:rPr>
  </w:style>
  <w:style w:type="paragraph" w:customStyle="1" w:styleId="DocDefaults">
    <w:name w:val="DocDefaults"/>
    <w:rsid w:val="004E2CE5"/>
  </w:style>
  <w:style w:type="paragraph" w:styleId="ae">
    <w:name w:val="Balloon Text"/>
    <w:basedOn w:val="a"/>
    <w:link w:val="af"/>
    <w:uiPriority w:val="99"/>
    <w:semiHidden/>
    <w:unhideWhenUsed/>
    <w:rsid w:val="00D6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4B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2020-03-12T10:08:00Z</dcterms:created>
  <dcterms:modified xsi:type="dcterms:W3CDTF">2024-02-23T05:22:00Z</dcterms:modified>
</cp:coreProperties>
</file>